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FF" w:rsidRPr="006A24FF" w:rsidRDefault="006A24FF" w:rsidP="006A24FF">
      <w:pPr>
        <w:rPr>
          <w:rFonts w:asciiTheme="minorHAnsi" w:eastAsia="Times New Roman" w:hAnsiTheme="minorHAnsi" w:cs="Times New Roman"/>
          <w:color w:val="auto"/>
          <w:sz w:val="28"/>
          <w:lang w:val="en-AU" w:eastAsia="en-GB"/>
        </w:rPr>
      </w:pPr>
      <w:r w:rsidRPr="006A24FF">
        <w:rPr>
          <w:rFonts w:asciiTheme="minorHAnsi" w:eastAsia="Times New Roman" w:hAnsiTheme="minorHAnsi" w:cs="Arial"/>
          <w:color w:val="000000"/>
          <w:sz w:val="28"/>
          <w:shd w:val="clear" w:color="auto" w:fill="FFFFFF"/>
          <w:lang w:val="en-AU" w:eastAsia="en-GB"/>
        </w:rPr>
        <w:t>Here are brief definitions of the four major interpretive approaches:</w:t>
      </w:r>
    </w:p>
    <w:p w:rsidR="006A24FF" w:rsidRPr="006A24FF" w:rsidRDefault="006A24FF" w:rsidP="006A24FF">
      <w:pPr>
        <w:rPr>
          <w:rFonts w:asciiTheme="minorHAnsi" w:hAnsiTheme="minorHAnsi"/>
          <w:b/>
          <w:sz w:val="28"/>
          <w:lang w:val="en-AU"/>
        </w:rPr>
      </w:pPr>
    </w:p>
    <w:p w:rsidR="006A24FF" w:rsidRPr="006A24FF" w:rsidRDefault="006A24FF" w:rsidP="006A24FF">
      <w:pPr>
        <w:pStyle w:val="first-para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rPr>
          <w:rFonts w:asciiTheme="minorHAnsi" w:hAnsiTheme="minorHAnsi" w:cs="Arial"/>
          <w:color w:val="000000"/>
          <w:sz w:val="28"/>
        </w:rPr>
      </w:pPr>
      <w:proofErr w:type="spellStart"/>
      <w:r w:rsidRPr="006A24FF">
        <w:rPr>
          <w:rFonts w:asciiTheme="minorHAnsi" w:hAnsiTheme="minorHAnsi" w:cs="Arial"/>
          <w:b/>
          <w:bCs/>
          <w:color w:val="000000"/>
          <w:sz w:val="28"/>
        </w:rPr>
        <w:t>Preterist</w:t>
      </w:r>
      <w:proofErr w:type="spellEnd"/>
      <w:r w:rsidRPr="006A24FF">
        <w:rPr>
          <w:rFonts w:asciiTheme="minorHAnsi" w:hAnsiTheme="minorHAnsi" w:cs="Arial"/>
          <w:b/>
          <w:bCs/>
          <w:color w:val="000000"/>
          <w:sz w:val="28"/>
        </w:rPr>
        <w:t>:</w:t>
      </w:r>
      <w:r w:rsidRPr="006A24FF">
        <w:rPr>
          <w:rFonts w:asciiTheme="minorHAnsi" w:hAnsiTheme="minorHAnsi" w:cs="Arial"/>
          <w:color w:val="000000"/>
          <w:sz w:val="28"/>
        </w:rPr>
        <w:t> Revelation speaks of things that are already history. The book isn’t prophecy about the end of time; it’s directed at Christians trying to live their faith in the Roman Empire. This is the prevailing view among modern scholars who aren’t aligned with orthodox Christianity. </w:t>
      </w:r>
      <w:r w:rsidRPr="006A24FF">
        <w:rPr>
          <w:rFonts w:asciiTheme="minorHAnsi" w:hAnsiTheme="minorHAnsi" w:cs="Arial"/>
          <w:b/>
          <w:bCs/>
          <w:i/>
          <w:iCs/>
          <w:color w:val="000000"/>
          <w:sz w:val="28"/>
        </w:rPr>
        <w:t>Strength:</w:t>
      </w:r>
      <w:r w:rsidRPr="006A24FF">
        <w:rPr>
          <w:rFonts w:asciiTheme="minorHAnsi" w:hAnsiTheme="minorHAnsi" w:cs="Arial"/>
          <w:color w:val="000000"/>
          <w:sz w:val="28"/>
        </w:rPr>
        <w:t> The observation that the book was intended for a first-century audience. </w:t>
      </w:r>
      <w:r w:rsidRPr="006A24FF">
        <w:rPr>
          <w:rFonts w:asciiTheme="minorHAnsi" w:hAnsiTheme="minorHAnsi" w:cs="Arial"/>
          <w:b/>
          <w:bCs/>
          <w:i/>
          <w:iCs/>
          <w:color w:val="000000"/>
          <w:sz w:val="28"/>
        </w:rPr>
        <w:t>Weakness:</w:t>
      </w:r>
      <w:r w:rsidRPr="006A24FF">
        <w:rPr>
          <w:rFonts w:asciiTheme="minorHAnsi" w:hAnsiTheme="minorHAnsi" w:cs="Arial"/>
          <w:color w:val="000000"/>
          <w:sz w:val="28"/>
        </w:rPr>
        <w:t> Fails to take seriously the idea that the Holy Spirit can reveal what’s going to happen, as the book purports to do.</w:t>
      </w:r>
    </w:p>
    <w:p w:rsidR="006A24FF" w:rsidRPr="006A24FF" w:rsidRDefault="006A24FF" w:rsidP="006A24FF">
      <w:pPr>
        <w:pStyle w:val="first-para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rPr>
          <w:rFonts w:asciiTheme="minorHAnsi" w:hAnsiTheme="minorHAnsi" w:cs="Arial"/>
          <w:color w:val="000000"/>
          <w:sz w:val="28"/>
        </w:rPr>
      </w:pPr>
      <w:r w:rsidRPr="006A24FF">
        <w:rPr>
          <w:rFonts w:asciiTheme="minorHAnsi" w:hAnsiTheme="minorHAnsi" w:cs="Arial"/>
          <w:b/>
          <w:bCs/>
          <w:color w:val="000000"/>
          <w:sz w:val="28"/>
        </w:rPr>
        <w:t>Historicist:</w:t>
      </w:r>
      <w:r w:rsidRPr="006A24FF">
        <w:rPr>
          <w:rFonts w:asciiTheme="minorHAnsi" w:hAnsiTheme="minorHAnsi" w:cs="Arial"/>
          <w:color w:val="000000"/>
          <w:sz w:val="28"/>
        </w:rPr>
        <w:t> Revelation gives a bird’s eye view of the entire sweep of Christian church history, from the post-Pentecost church (Acts 2) until Jesus returns. This view has few adherents today. </w:t>
      </w:r>
      <w:r w:rsidRPr="006A24FF">
        <w:rPr>
          <w:rFonts w:asciiTheme="minorHAnsi" w:hAnsiTheme="minorHAnsi" w:cs="Arial"/>
          <w:b/>
          <w:bCs/>
          <w:i/>
          <w:iCs/>
          <w:color w:val="000000"/>
          <w:sz w:val="28"/>
        </w:rPr>
        <w:t>Strength:</w:t>
      </w:r>
      <w:r w:rsidRPr="006A24FF">
        <w:rPr>
          <w:rFonts w:asciiTheme="minorHAnsi" w:hAnsiTheme="minorHAnsi" w:cs="Arial"/>
          <w:color w:val="000000"/>
          <w:sz w:val="28"/>
        </w:rPr>
        <w:t> The conviction that God controls the course of history. </w:t>
      </w:r>
      <w:r w:rsidRPr="006A24FF">
        <w:rPr>
          <w:rFonts w:asciiTheme="minorHAnsi" w:hAnsiTheme="minorHAnsi" w:cs="Arial"/>
          <w:b/>
          <w:bCs/>
          <w:i/>
          <w:iCs/>
          <w:color w:val="000000"/>
          <w:sz w:val="28"/>
        </w:rPr>
        <w:t>Weakness:</w:t>
      </w:r>
      <w:r w:rsidRPr="006A24FF">
        <w:rPr>
          <w:rFonts w:asciiTheme="minorHAnsi" w:hAnsiTheme="minorHAnsi" w:cs="Arial"/>
          <w:color w:val="000000"/>
          <w:sz w:val="28"/>
        </w:rPr>
        <w:t> Revelation then has little relevance for its original audience; also, historicists have wildly divergent views concerning the particulars.</w:t>
      </w:r>
    </w:p>
    <w:p w:rsidR="006A24FF" w:rsidRPr="006A24FF" w:rsidRDefault="006A24FF" w:rsidP="006A24FF">
      <w:pPr>
        <w:pStyle w:val="first-para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rPr>
          <w:rFonts w:asciiTheme="minorHAnsi" w:hAnsiTheme="minorHAnsi" w:cs="Arial"/>
          <w:color w:val="000000"/>
          <w:sz w:val="28"/>
        </w:rPr>
      </w:pPr>
      <w:r w:rsidRPr="006A24FF">
        <w:rPr>
          <w:rFonts w:asciiTheme="minorHAnsi" w:hAnsiTheme="minorHAnsi" w:cs="Arial"/>
          <w:b/>
          <w:bCs/>
          <w:color w:val="000000"/>
          <w:sz w:val="28"/>
        </w:rPr>
        <w:t>Idealist:</w:t>
      </w:r>
      <w:r w:rsidRPr="006A24FF">
        <w:rPr>
          <w:rFonts w:asciiTheme="minorHAnsi" w:hAnsiTheme="minorHAnsi" w:cs="Arial"/>
          <w:color w:val="000000"/>
          <w:sz w:val="28"/>
        </w:rPr>
        <w:t> There’s no correlation between the visions and any historical reality; they’re simply symbols of the ongoing struggle between good and evil. </w:t>
      </w:r>
      <w:r w:rsidRPr="006A24FF">
        <w:rPr>
          <w:rFonts w:asciiTheme="minorHAnsi" w:hAnsiTheme="minorHAnsi" w:cs="Arial"/>
          <w:b/>
          <w:bCs/>
          <w:i/>
          <w:iCs/>
          <w:color w:val="000000"/>
          <w:sz w:val="28"/>
        </w:rPr>
        <w:t>Strength:</w:t>
      </w:r>
      <w:r w:rsidRPr="006A24FF">
        <w:rPr>
          <w:rFonts w:asciiTheme="minorHAnsi" w:hAnsiTheme="minorHAnsi" w:cs="Arial"/>
          <w:color w:val="000000"/>
          <w:sz w:val="28"/>
        </w:rPr>
        <w:t> The recognition that the book clearly communicates enduring ideals. </w:t>
      </w:r>
      <w:r w:rsidRPr="006A24FF">
        <w:rPr>
          <w:rFonts w:asciiTheme="minorHAnsi" w:hAnsiTheme="minorHAnsi" w:cs="Arial"/>
          <w:b/>
          <w:bCs/>
          <w:i/>
          <w:iCs/>
          <w:color w:val="000000"/>
          <w:sz w:val="28"/>
        </w:rPr>
        <w:t>Weakness:</w:t>
      </w:r>
      <w:r w:rsidRPr="006A24FF">
        <w:rPr>
          <w:rFonts w:asciiTheme="minorHAnsi" w:hAnsiTheme="minorHAnsi" w:cs="Arial"/>
          <w:color w:val="000000"/>
          <w:sz w:val="28"/>
        </w:rPr>
        <w:t xml:space="preserve"> Divorces ideas from history, thereby calling into question </w:t>
      </w:r>
      <w:proofErr w:type="spellStart"/>
      <w:r w:rsidRPr="006A24FF">
        <w:rPr>
          <w:rFonts w:asciiTheme="minorHAnsi" w:hAnsiTheme="minorHAnsi" w:cs="Arial"/>
          <w:color w:val="000000"/>
          <w:sz w:val="28"/>
        </w:rPr>
        <w:t>Jesus’s</w:t>
      </w:r>
      <w:proofErr w:type="spellEnd"/>
      <w:r w:rsidRPr="006A24FF">
        <w:rPr>
          <w:rFonts w:asciiTheme="minorHAnsi" w:hAnsiTheme="minorHAnsi" w:cs="Arial"/>
          <w:color w:val="000000"/>
          <w:sz w:val="28"/>
        </w:rPr>
        <w:t xml:space="preserve"> historical death, resurrection, and ascension.</w:t>
      </w:r>
    </w:p>
    <w:p w:rsidR="006A24FF" w:rsidRPr="006A24FF" w:rsidRDefault="006A24FF" w:rsidP="006A24FF">
      <w:pPr>
        <w:pStyle w:val="first-para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rPr>
          <w:rFonts w:asciiTheme="minorHAnsi" w:hAnsiTheme="minorHAnsi" w:cs="Arial"/>
          <w:color w:val="000000"/>
          <w:sz w:val="28"/>
        </w:rPr>
      </w:pPr>
      <w:r w:rsidRPr="006A24FF">
        <w:rPr>
          <w:rFonts w:asciiTheme="minorHAnsi" w:hAnsiTheme="minorHAnsi" w:cs="Arial"/>
          <w:b/>
          <w:bCs/>
          <w:color w:val="000000"/>
          <w:sz w:val="28"/>
        </w:rPr>
        <w:t>Futurist:</w:t>
      </w:r>
      <w:r w:rsidRPr="006A24FF">
        <w:rPr>
          <w:rFonts w:asciiTheme="minorHAnsi" w:hAnsiTheme="minorHAnsi" w:cs="Arial"/>
          <w:color w:val="000000"/>
          <w:sz w:val="28"/>
        </w:rPr>
        <w:t xml:space="preserve"> By the sixth seal (6:12–17), the book describes events leading up to </w:t>
      </w:r>
      <w:proofErr w:type="spellStart"/>
      <w:r w:rsidRPr="006A24FF">
        <w:rPr>
          <w:rFonts w:asciiTheme="minorHAnsi" w:hAnsiTheme="minorHAnsi" w:cs="Arial"/>
          <w:color w:val="000000"/>
          <w:sz w:val="28"/>
        </w:rPr>
        <w:t>Jesus’s</w:t>
      </w:r>
      <w:proofErr w:type="spellEnd"/>
      <w:r w:rsidRPr="006A24FF">
        <w:rPr>
          <w:rFonts w:asciiTheme="minorHAnsi" w:hAnsiTheme="minorHAnsi" w:cs="Arial"/>
          <w:color w:val="000000"/>
          <w:sz w:val="28"/>
        </w:rPr>
        <w:t xml:space="preserve"> return. Glances at earlier stages of redemptive history (as in Rev. 12) illuminate End Time events. The focus is on a historical struggle that unfolds at the end of the age and climaxes with </w:t>
      </w:r>
      <w:proofErr w:type="spellStart"/>
      <w:r w:rsidRPr="006A24FF">
        <w:rPr>
          <w:rFonts w:asciiTheme="minorHAnsi" w:hAnsiTheme="minorHAnsi" w:cs="Arial"/>
          <w:color w:val="000000"/>
          <w:sz w:val="28"/>
        </w:rPr>
        <w:t>Jesus’s</w:t>
      </w:r>
      <w:proofErr w:type="spellEnd"/>
      <w:r w:rsidRPr="006A24FF">
        <w:rPr>
          <w:rFonts w:asciiTheme="minorHAnsi" w:hAnsiTheme="minorHAnsi" w:cs="Arial"/>
          <w:color w:val="000000"/>
          <w:sz w:val="28"/>
        </w:rPr>
        <w:t xml:space="preserve"> Second Coming. </w:t>
      </w:r>
      <w:r w:rsidRPr="006A24FF">
        <w:rPr>
          <w:rFonts w:asciiTheme="minorHAnsi" w:hAnsiTheme="minorHAnsi" w:cs="Arial"/>
          <w:b/>
          <w:bCs/>
          <w:i/>
          <w:iCs/>
          <w:color w:val="000000"/>
          <w:sz w:val="28"/>
        </w:rPr>
        <w:t>Strength:</w:t>
      </w:r>
      <w:r w:rsidRPr="006A24FF">
        <w:rPr>
          <w:rFonts w:asciiTheme="minorHAnsi" w:hAnsiTheme="minorHAnsi" w:cs="Arial"/>
          <w:color w:val="000000"/>
          <w:sz w:val="28"/>
        </w:rPr>
        <w:t> Incorporates the insights of the other views without sacrificing the essential point of their position: namely, that the book prophesies a literal return of Jesus and a new creation. </w:t>
      </w:r>
      <w:r w:rsidRPr="006A24FF">
        <w:rPr>
          <w:rFonts w:asciiTheme="minorHAnsi" w:hAnsiTheme="minorHAnsi" w:cs="Arial"/>
          <w:b/>
          <w:bCs/>
          <w:i/>
          <w:iCs/>
          <w:color w:val="000000"/>
          <w:sz w:val="28"/>
        </w:rPr>
        <w:t>Weakness:</w:t>
      </w:r>
      <w:r w:rsidRPr="006A24FF">
        <w:rPr>
          <w:rFonts w:asciiTheme="minorHAnsi" w:hAnsiTheme="minorHAnsi" w:cs="Arial"/>
          <w:color w:val="000000"/>
          <w:sz w:val="28"/>
        </w:rPr>
        <w:t xml:space="preserve"> The weakness of the futuristic view is that it interprets 1:9–3:22 just like </w:t>
      </w:r>
      <w:proofErr w:type="spellStart"/>
      <w:r w:rsidRPr="006A24FF">
        <w:rPr>
          <w:rFonts w:asciiTheme="minorHAnsi" w:hAnsiTheme="minorHAnsi" w:cs="Arial"/>
          <w:color w:val="000000"/>
          <w:sz w:val="28"/>
        </w:rPr>
        <w:t>preterists</w:t>
      </w:r>
      <w:proofErr w:type="spellEnd"/>
      <w:r w:rsidRPr="006A24FF">
        <w:rPr>
          <w:rFonts w:asciiTheme="minorHAnsi" w:hAnsiTheme="minorHAnsi" w:cs="Arial"/>
          <w:color w:val="000000"/>
          <w:sz w:val="28"/>
        </w:rPr>
        <w:t xml:space="preserve"> and historicists, that is, as referring to the first century. Then it declares that at 4:1, or at least by 6:12, the sixth seal, everything else is about the final period of earth history before Christ returns. Critics find this arbitrary and therefore unconvincing.</w:t>
      </w:r>
    </w:p>
    <w:p w:rsidR="006A24FF" w:rsidRPr="006A24FF" w:rsidRDefault="006A24FF" w:rsidP="006A24FF">
      <w:pPr>
        <w:pStyle w:val="Heading2"/>
        <w:shd w:val="clear" w:color="auto" w:fill="FFFFFF"/>
        <w:spacing w:before="300" w:after="150"/>
        <w:rPr>
          <w:rFonts w:asciiTheme="minorHAnsi" w:hAnsiTheme="minorHAnsi" w:cs="Arial"/>
          <w:color w:val="000000"/>
          <w:sz w:val="28"/>
          <w:szCs w:val="24"/>
        </w:rPr>
      </w:pPr>
      <w:r w:rsidRPr="006A24FF">
        <w:rPr>
          <w:rFonts w:asciiTheme="minorHAnsi" w:hAnsiTheme="minorHAnsi" w:cs="Arial"/>
          <w:color w:val="000000"/>
          <w:sz w:val="28"/>
          <w:szCs w:val="24"/>
        </w:rPr>
        <w:lastRenderedPageBreak/>
        <w:t>Book of Revelation: Perspectives on the Millennial Kingdom</w:t>
      </w:r>
    </w:p>
    <w:p w:rsidR="006A24FF" w:rsidRPr="006A24FF" w:rsidRDefault="006A24FF" w:rsidP="006A24FF">
      <w:pPr>
        <w:pStyle w:val="NormalWeb"/>
        <w:shd w:val="clear" w:color="auto" w:fill="FFFFFF"/>
        <w:spacing w:after="150" w:line="420" w:lineRule="atLeast"/>
        <w:rPr>
          <w:rFonts w:asciiTheme="minorHAnsi" w:hAnsiTheme="minorHAnsi" w:cs="Arial"/>
          <w:color w:val="000000"/>
          <w:sz w:val="28"/>
        </w:rPr>
      </w:pPr>
      <w:r w:rsidRPr="006A24FF">
        <w:rPr>
          <w:rFonts w:asciiTheme="minorHAnsi" w:hAnsiTheme="minorHAnsi" w:cs="Arial"/>
          <w:color w:val="000000"/>
          <w:sz w:val="28"/>
        </w:rPr>
        <w:t>The exact meaning of the </w:t>
      </w:r>
      <w:r w:rsidRPr="006A24FF">
        <w:rPr>
          <w:rFonts w:asciiTheme="minorHAnsi" w:hAnsiTheme="minorHAnsi" w:cs="Arial"/>
          <w:i/>
          <w:iCs/>
          <w:color w:val="000000"/>
          <w:sz w:val="28"/>
        </w:rPr>
        <w:t>Millennium,</w:t>
      </w:r>
      <w:r w:rsidRPr="006A24FF">
        <w:rPr>
          <w:rFonts w:asciiTheme="minorHAnsi" w:hAnsiTheme="minorHAnsi" w:cs="Arial"/>
          <w:color w:val="000000"/>
          <w:sz w:val="28"/>
        </w:rPr>
        <w:t> the 1,000 year reign that John speaks of in Revelation 20, is a centuries-old debate in Christian circles. One problem comes from the different interpretations concerning the meaning of the Millennium. The following chart can help you sort out these respective viewpoints:</w:t>
      </w: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9"/>
        <w:gridCol w:w="2296"/>
        <w:gridCol w:w="2294"/>
        <w:gridCol w:w="2308"/>
      </w:tblGrid>
      <w:tr w:rsidR="006A24FF" w:rsidRPr="006A24FF" w:rsidTr="006A24FF">
        <w:tc>
          <w:tcPr>
            <w:tcW w:w="22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4FF" w:rsidRPr="006A24FF" w:rsidRDefault="006A24FF" w:rsidP="002D5284">
            <w:pPr>
              <w:spacing w:after="300"/>
              <w:rPr>
                <w:rFonts w:asciiTheme="minorHAnsi" w:hAnsiTheme="minorHAnsi" w:cs="Times New Roman"/>
                <w:b/>
                <w:bCs/>
                <w:color w:val="auto"/>
                <w:sz w:val="28"/>
              </w:rPr>
            </w:pPr>
            <w:r w:rsidRPr="006A24FF">
              <w:rPr>
                <w:rFonts w:asciiTheme="minorHAnsi" w:hAnsiTheme="minorHAnsi"/>
                <w:b/>
                <w:bCs/>
                <w:sz w:val="28"/>
              </w:rPr>
              <w:t>Category</w:t>
            </w:r>
          </w:p>
        </w:tc>
        <w:tc>
          <w:tcPr>
            <w:tcW w:w="2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4FF" w:rsidRPr="006A24FF" w:rsidRDefault="006A24FF" w:rsidP="002D5284">
            <w:pPr>
              <w:spacing w:after="300"/>
              <w:rPr>
                <w:rFonts w:asciiTheme="minorHAnsi" w:hAnsiTheme="minorHAnsi"/>
                <w:b/>
                <w:bCs/>
                <w:sz w:val="28"/>
              </w:rPr>
            </w:pPr>
            <w:proofErr w:type="spellStart"/>
            <w:r w:rsidRPr="006A24FF">
              <w:rPr>
                <w:rFonts w:asciiTheme="minorHAnsi" w:hAnsiTheme="minorHAnsi"/>
                <w:b/>
                <w:bCs/>
                <w:sz w:val="28"/>
              </w:rPr>
              <w:t>Premillennialism</w:t>
            </w:r>
            <w:proofErr w:type="spellEnd"/>
          </w:p>
        </w:tc>
        <w:tc>
          <w:tcPr>
            <w:tcW w:w="2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4FF" w:rsidRPr="006A24FF" w:rsidRDefault="006A24FF" w:rsidP="002D5284">
            <w:pPr>
              <w:spacing w:after="300"/>
              <w:rPr>
                <w:rFonts w:asciiTheme="minorHAnsi" w:hAnsiTheme="minorHAnsi"/>
                <w:b/>
                <w:bCs/>
                <w:sz w:val="28"/>
              </w:rPr>
            </w:pPr>
            <w:proofErr w:type="spellStart"/>
            <w:r w:rsidRPr="006A24FF">
              <w:rPr>
                <w:rFonts w:asciiTheme="minorHAnsi" w:hAnsiTheme="minorHAnsi"/>
                <w:b/>
                <w:bCs/>
                <w:sz w:val="28"/>
              </w:rPr>
              <w:t>Amillennialism</w:t>
            </w:r>
            <w:proofErr w:type="spellEnd"/>
          </w:p>
        </w:tc>
        <w:tc>
          <w:tcPr>
            <w:tcW w:w="2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4FF" w:rsidRPr="006A24FF" w:rsidRDefault="006A24FF" w:rsidP="002D5284">
            <w:pPr>
              <w:spacing w:after="300"/>
              <w:rPr>
                <w:rFonts w:asciiTheme="minorHAnsi" w:hAnsiTheme="minorHAnsi"/>
                <w:b/>
                <w:bCs/>
                <w:sz w:val="28"/>
              </w:rPr>
            </w:pPr>
            <w:r w:rsidRPr="006A24FF">
              <w:rPr>
                <w:rFonts w:asciiTheme="minorHAnsi" w:hAnsiTheme="minorHAnsi"/>
                <w:b/>
                <w:bCs/>
                <w:sz w:val="28"/>
              </w:rPr>
              <w:t>Postmillennialism</w:t>
            </w:r>
          </w:p>
        </w:tc>
      </w:tr>
      <w:tr w:rsidR="006A24FF" w:rsidRPr="006A24FF" w:rsidTr="006A24FF">
        <w:tc>
          <w:tcPr>
            <w:tcW w:w="22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4FF" w:rsidRPr="006A24FF" w:rsidRDefault="006A24FF" w:rsidP="002D5284">
            <w:pPr>
              <w:spacing w:after="300"/>
              <w:rPr>
                <w:rFonts w:asciiTheme="minorHAnsi" w:hAnsiTheme="minorHAnsi"/>
                <w:sz w:val="28"/>
              </w:rPr>
            </w:pPr>
            <w:r w:rsidRPr="006A24FF">
              <w:rPr>
                <w:rFonts w:asciiTheme="minorHAnsi" w:hAnsiTheme="minorHAnsi"/>
                <w:sz w:val="28"/>
              </w:rPr>
              <w:t>Beginning of the Millennium</w:t>
            </w:r>
          </w:p>
        </w:tc>
        <w:tc>
          <w:tcPr>
            <w:tcW w:w="2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4FF" w:rsidRPr="006A24FF" w:rsidRDefault="006A24FF" w:rsidP="002D5284">
            <w:pPr>
              <w:spacing w:after="300"/>
              <w:rPr>
                <w:rFonts w:asciiTheme="minorHAnsi" w:hAnsiTheme="minorHAnsi"/>
                <w:sz w:val="28"/>
              </w:rPr>
            </w:pPr>
            <w:proofErr w:type="spellStart"/>
            <w:r w:rsidRPr="006A24FF">
              <w:rPr>
                <w:rFonts w:asciiTheme="minorHAnsi" w:hAnsiTheme="minorHAnsi"/>
                <w:sz w:val="28"/>
              </w:rPr>
              <w:t>Jesus’s</w:t>
            </w:r>
            <w:proofErr w:type="spellEnd"/>
            <w:r w:rsidRPr="006A24FF">
              <w:rPr>
                <w:rFonts w:asciiTheme="minorHAnsi" w:hAnsiTheme="minorHAnsi"/>
                <w:sz w:val="28"/>
              </w:rPr>
              <w:t xml:space="preserve"> Second Coming</w:t>
            </w:r>
          </w:p>
        </w:tc>
        <w:tc>
          <w:tcPr>
            <w:tcW w:w="2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4FF" w:rsidRPr="006A24FF" w:rsidRDefault="006A24FF" w:rsidP="002D5284">
            <w:pPr>
              <w:spacing w:after="300"/>
              <w:rPr>
                <w:rFonts w:asciiTheme="minorHAnsi" w:hAnsiTheme="minorHAnsi"/>
                <w:sz w:val="28"/>
              </w:rPr>
            </w:pPr>
            <w:proofErr w:type="spellStart"/>
            <w:r w:rsidRPr="006A24FF">
              <w:rPr>
                <w:rFonts w:asciiTheme="minorHAnsi" w:hAnsiTheme="minorHAnsi"/>
                <w:sz w:val="28"/>
              </w:rPr>
              <w:t>Jesus’s</w:t>
            </w:r>
            <w:proofErr w:type="spellEnd"/>
            <w:r w:rsidRPr="006A24FF">
              <w:rPr>
                <w:rFonts w:asciiTheme="minorHAnsi" w:hAnsiTheme="minorHAnsi"/>
                <w:sz w:val="28"/>
              </w:rPr>
              <w:t xml:space="preserve"> resurrection</w:t>
            </w:r>
          </w:p>
        </w:tc>
        <w:tc>
          <w:tcPr>
            <w:tcW w:w="2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4FF" w:rsidRPr="006A24FF" w:rsidRDefault="006A24FF" w:rsidP="002D5284">
            <w:pPr>
              <w:spacing w:after="300"/>
              <w:rPr>
                <w:rFonts w:asciiTheme="minorHAnsi" w:hAnsiTheme="minorHAnsi"/>
                <w:sz w:val="28"/>
              </w:rPr>
            </w:pPr>
            <w:r w:rsidRPr="006A24FF">
              <w:rPr>
                <w:rFonts w:asciiTheme="minorHAnsi" w:hAnsiTheme="minorHAnsi"/>
                <w:sz w:val="28"/>
              </w:rPr>
              <w:t>When a majority of the of the Millennium world’s population</w:t>
            </w:r>
            <w:r w:rsidRPr="006A24FF">
              <w:rPr>
                <w:rFonts w:asciiTheme="minorHAnsi" w:hAnsiTheme="minorHAnsi"/>
                <w:sz w:val="28"/>
              </w:rPr>
              <w:br/>
              <w:t>converts to Jesus</w:t>
            </w:r>
          </w:p>
        </w:tc>
      </w:tr>
      <w:tr w:rsidR="006A24FF" w:rsidRPr="006A24FF" w:rsidTr="006A24FF">
        <w:tc>
          <w:tcPr>
            <w:tcW w:w="22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4FF" w:rsidRPr="006A24FF" w:rsidRDefault="006A24FF" w:rsidP="002D5284">
            <w:pPr>
              <w:spacing w:after="300"/>
              <w:rPr>
                <w:rFonts w:asciiTheme="minorHAnsi" w:hAnsiTheme="minorHAnsi"/>
                <w:sz w:val="28"/>
              </w:rPr>
            </w:pPr>
            <w:r w:rsidRPr="006A24FF">
              <w:rPr>
                <w:rFonts w:asciiTheme="minorHAnsi" w:hAnsiTheme="minorHAnsi"/>
                <w:sz w:val="28"/>
              </w:rPr>
              <w:t>Duration</w:t>
            </w:r>
          </w:p>
        </w:tc>
        <w:tc>
          <w:tcPr>
            <w:tcW w:w="2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4FF" w:rsidRPr="006A24FF" w:rsidRDefault="006A24FF" w:rsidP="002D5284">
            <w:pPr>
              <w:spacing w:after="300"/>
              <w:rPr>
                <w:rFonts w:asciiTheme="minorHAnsi" w:hAnsiTheme="minorHAnsi"/>
                <w:sz w:val="28"/>
              </w:rPr>
            </w:pPr>
            <w:r w:rsidRPr="006A24FF">
              <w:rPr>
                <w:rFonts w:asciiTheme="minorHAnsi" w:hAnsiTheme="minorHAnsi"/>
                <w:sz w:val="28"/>
              </w:rPr>
              <w:t>1,000 years or a long period of time</w:t>
            </w:r>
          </w:p>
        </w:tc>
        <w:tc>
          <w:tcPr>
            <w:tcW w:w="2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4FF" w:rsidRPr="006A24FF" w:rsidRDefault="006A24FF" w:rsidP="002D5284">
            <w:pPr>
              <w:spacing w:after="300"/>
              <w:rPr>
                <w:rFonts w:asciiTheme="minorHAnsi" w:hAnsiTheme="minorHAnsi"/>
                <w:sz w:val="28"/>
              </w:rPr>
            </w:pPr>
            <w:r w:rsidRPr="006A24FF">
              <w:rPr>
                <w:rFonts w:asciiTheme="minorHAnsi" w:hAnsiTheme="minorHAnsi"/>
                <w:sz w:val="28"/>
              </w:rPr>
              <w:t xml:space="preserve">Undetermined; lasts until </w:t>
            </w:r>
            <w:proofErr w:type="spellStart"/>
            <w:r w:rsidRPr="006A24FF">
              <w:rPr>
                <w:rFonts w:asciiTheme="minorHAnsi" w:hAnsiTheme="minorHAnsi"/>
                <w:sz w:val="28"/>
              </w:rPr>
              <w:t>Jesus’s</w:t>
            </w:r>
            <w:proofErr w:type="spellEnd"/>
            <w:r w:rsidRPr="006A24FF">
              <w:rPr>
                <w:rFonts w:asciiTheme="minorHAnsi" w:hAnsiTheme="minorHAnsi"/>
                <w:sz w:val="28"/>
              </w:rPr>
              <w:t xml:space="preserve"> Second</w:t>
            </w:r>
          </w:p>
        </w:tc>
        <w:tc>
          <w:tcPr>
            <w:tcW w:w="2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4FF" w:rsidRPr="006A24FF" w:rsidRDefault="006A24FF" w:rsidP="002D5284">
            <w:pPr>
              <w:spacing w:after="300"/>
              <w:rPr>
                <w:rFonts w:asciiTheme="minorHAnsi" w:hAnsiTheme="minorHAnsi"/>
                <w:sz w:val="28"/>
              </w:rPr>
            </w:pPr>
            <w:r w:rsidRPr="006A24FF">
              <w:rPr>
                <w:rFonts w:asciiTheme="minorHAnsi" w:hAnsiTheme="minorHAnsi"/>
                <w:sz w:val="28"/>
              </w:rPr>
              <w:t xml:space="preserve">Undetermined; lasts until </w:t>
            </w:r>
            <w:proofErr w:type="spellStart"/>
            <w:r w:rsidRPr="006A24FF">
              <w:rPr>
                <w:rFonts w:asciiTheme="minorHAnsi" w:hAnsiTheme="minorHAnsi"/>
                <w:sz w:val="28"/>
              </w:rPr>
              <w:t>Jesus’s</w:t>
            </w:r>
            <w:proofErr w:type="spellEnd"/>
            <w:r w:rsidRPr="006A24FF">
              <w:rPr>
                <w:rFonts w:asciiTheme="minorHAnsi" w:hAnsiTheme="minorHAnsi"/>
                <w:sz w:val="28"/>
              </w:rPr>
              <w:t xml:space="preserve"> Second</w:t>
            </w:r>
          </w:p>
        </w:tc>
      </w:tr>
      <w:tr w:rsidR="006A24FF" w:rsidRPr="006A24FF" w:rsidTr="006A24FF">
        <w:tc>
          <w:tcPr>
            <w:tcW w:w="22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4FF" w:rsidRPr="006A24FF" w:rsidRDefault="006A24FF" w:rsidP="002D5284">
            <w:pPr>
              <w:spacing w:after="300"/>
              <w:rPr>
                <w:rFonts w:asciiTheme="minorHAnsi" w:hAnsiTheme="minorHAnsi"/>
                <w:sz w:val="28"/>
              </w:rPr>
            </w:pPr>
            <w:proofErr w:type="spellStart"/>
            <w:r w:rsidRPr="006A24FF">
              <w:rPr>
                <w:rFonts w:asciiTheme="minorHAnsi" w:hAnsiTheme="minorHAnsi"/>
                <w:sz w:val="28"/>
              </w:rPr>
              <w:t>Jesus’s</w:t>
            </w:r>
            <w:proofErr w:type="spellEnd"/>
            <w:r w:rsidRPr="006A24FF">
              <w:rPr>
                <w:rFonts w:asciiTheme="minorHAnsi" w:hAnsiTheme="minorHAnsi"/>
                <w:sz w:val="28"/>
              </w:rPr>
              <w:t xml:space="preserve"> type of reign</w:t>
            </w:r>
          </w:p>
        </w:tc>
        <w:tc>
          <w:tcPr>
            <w:tcW w:w="2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4FF" w:rsidRPr="006A24FF" w:rsidRDefault="006A24FF" w:rsidP="002D5284">
            <w:pPr>
              <w:spacing w:after="300"/>
              <w:rPr>
                <w:rFonts w:asciiTheme="minorHAnsi" w:hAnsiTheme="minorHAnsi"/>
                <w:sz w:val="28"/>
              </w:rPr>
            </w:pPr>
            <w:r w:rsidRPr="006A24FF">
              <w:rPr>
                <w:rFonts w:asciiTheme="minorHAnsi" w:hAnsiTheme="minorHAnsi"/>
                <w:sz w:val="28"/>
              </w:rPr>
              <w:t>Physical, earthly</w:t>
            </w:r>
          </w:p>
        </w:tc>
        <w:tc>
          <w:tcPr>
            <w:tcW w:w="2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4FF" w:rsidRPr="006A24FF" w:rsidRDefault="006A24FF" w:rsidP="002D5284">
            <w:pPr>
              <w:spacing w:after="300"/>
              <w:rPr>
                <w:rFonts w:asciiTheme="minorHAnsi" w:hAnsiTheme="minorHAnsi"/>
                <w:sz w:val="28"/>
              </w:rPr>
            </w:pPr>
            <w:r w:rsidRPr="006A24FF">
              <w:rPr>
                <w:rFonts w:asciiTheme="minorHAnsi" w:hAnsiTheme="minorHAnsi"/>
                <w:sz w:val="28"/>
              </w:rPr>
              <w:t>Spiritual (through conversion)</w:t>
            </w:r>
          </w:p>
        </w:tc>
        <w:tc>
          <w:tcPr>
            <w:tcW w:w="2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4FF" w:rsidRPr="006A24FF" w:rsidRDefault="006A24FF" w:rsidP="002D5284">
            <w:pPr>
              <w:spacing w:after="300"/>
              <w:rPr>
                <w:rFonts w:asciiTheme="minorHAnsi" w:hAnsiTheme="minorHAnsi"/>
                <w:sz w:val="28"/>
              </w:rPr>
            </w:pPr>
            <w:r w:rsidRPr="006A24FF">
              <w:rPr>
                <w:rFonts w:asciiTheme="minorHAnsi" w:hAnsiTheme="minorHAnsi"/>
                <w:sz w:val="28"/>
              </w:rPr>
              <w:t>Spiritual (through conversion)</w:t>
            </w:r>
          </w:p>
        </w:tc>
      </w:tr>
      <w:tr w:rsidR="006A24FF" w:rsidRPr="006A24FF" w:rsidTr="006A24FF">
        <w:tc>
          <w:tcPr>
            <w:tcW w:w="22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4FF" w:rsidRPr="006A24FF" w:rsidRDefault="006A24FF" w:rsidP="002D5284">
            <w:pPr>
              <w:spacing w:after="300"/>
              <w:rPr>
                <w:rFonts w:asciiTheme="minorHAnsi" w:hAnsiTheme="minorHAnsi"/>
                <w:sz w:val="28"/>
              </w:rPr>
            </w:pPr>
            <w:r w:rsidRPr="006A24FF">
              <w:rPr>
                <w:rFonts w:asciiTheme="minorHAnsi" w:hAnsiTheme="minorHAnsi"/>
                <w:sz w:val="28"/>
              </w:rPr>
              <w:t xml:space="preserve">Tribulation (period of suffering before </w:t>
            </w:r>
            <w:proofErr w:type="spellStart"/>
            <w:r w:rsidRPr="006A24FF">
              <w:rPr>
                <w:rFonts w:asciiTheme="minorHAnsi" w:hAnsiTheme="minorHAnsi"/>
                <w:sz w:val="28"/>
              </w:rPr>
              <w:t>Jesus’s</w:t>
            </w:r>
            <w:proofErr w:type="spellEnd"/>
            <w:r w:rsidRPr="006A24FF">
              <w:rPr>
                <w:rFonts w:asciiTheme="minorHAnsi" w:hAnsiTheme="minorHAnsi"/>
                <w:sz w:val="28"/>
              </w:rPr>
              <w:t xml:space="preserve"> Second</w:t>
            </w:r>
            <w:r w:rsidRPr="006A24FF">
              <w:rPr>
                <w:rFonts w:asciiTheme="minorHAnsi" w:hAnsiTheme="minorHAnsi"/>
                <w:sz w:val="28"/>
              </w:rPr>
              <w:br/>
              <w:t>Coming)</w:t>
            </w:r>
          </w:p>
        </w:tc>
        <w:tc>
          <w:tcPr>
            <w:tcW w:w="2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4FF" w:rsidRPr="006A24FF" w:rsidRDefault="006A24FF" w:rsidP="002D5284">
            <w:pPr>
              <w:spacing w:after="300"/>
              <w:rPr>
                <w:rFonts w:asciiTheme="minorHAnsi" w:hAnsiTheme="minorHAnsi"/>
                <w:sz w:val="28"/>
              </w:rPr>
            </w:pPr>
            <w:r w:rsidRPr="006A24FF">
              <w:rPr>
                <w:rFonts w:asciiTheme="minorHAnsi" w:hAnsiTheme="minorHAnsi"/>
                <w:sz w:val="28"/>
              </w:rPr>
              <w:t>Literal 7-year period</w:t>
            </w:r>
          </w:p>
        </w:tc>
        <w:tc>
          <w:tcPr>
            <w:tcW w:w="2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4FF" w:rsidRPr="006A24FF" w:rsidRDefault="006A24FF" w:rsidP="002D5284">
            <w:pPr>
              <w:spacing w:after="300"/>
              <w:rPr>
                <w:rFonts w:asciiTheme="minorHAnsi" w:hAnsiTheme="minorHAnsi"/>
                <w:sz w:val="28"/>
              </w:rPr>
            </w:pPr>
            <w:r w:rsidRPr="006A24FF">
              <w:rPr>
                <w:rFonts w:asciiTheme="minorHAnsi" w:hAnsiTheme="minorHAnsi"/>
                <w:sz w:val="28"/>
              </w:rPr>
              <w:t xml:space="preserve">Brief period before </w:t>
            </w:r>
            <w:proofErr w:type="spellStart"/>
            <w:r w:rsidRPr="006A24FF">
              <w:rPr>
                <w:rFonts w:asciiTheme="minorHAnsi" w:hAnsiTheme="minorHAnsi"/>
                <w:sz w:val="28"/>
              </w:rPr>
              <w:t>Jesus’s</w:t>
            </w:r>
            <w:proofErr w:type="spellEnd"/>
            <w:r w:rsidRPr="006A24FF">
              <w:rPr>
                <w:rFonts w:asciiTheme="minorHAnsi" w:hAnsiTheme="minorHAnsi"/>
                <w:sz w:val="28"/>
              </w:rPr>
              <w:t xml:space="preserve"> Second</w:t>
            </w:r>
          </w:p>
        </w:tc>
        <w:tc>
          <w:tcPr>
            <w:tcW w:w="2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4FF" w:rsidRPr="006A24FF" w:rsidRDefault="006A24FF" w:rsidP="002D5284">
            <w:pPr>
              <w:spacing w:after="300"/>
              <w:rPr>
                <w:rFonts w:asciiTheme="minorHAnsi" w:hAnsiTheme="minorHAnsi"/>
                <w:sz w:val="28"/>
              </w:rPr>
            </w:pPr>
            <w:r w:rsidRPr="006A24FF">
              <w:rPr>
                <w:rFonts w:asciiTheme="minorHAnsi" w:hAnsiTheme="minorHAnsi"/>
                <w:sz w:val="28"/>
              </w:rPr>
              <w:t xml:space="preserve">Brief period before </w:t>
            </w:r>
            <w:proofErr w:type="spellStart"/>
            <w:r w:rsidRPr="006A24FF">
              <w:rPr>
                <w:rFonts w:asciiTheme="minorHAnsi" w:hAnsiTheme="minorHAnsi"/>
                <w:sz w:val="28"/>
              </w:rPr>
              <w:t>Jesus’s</w:t>
            </w:r>
            <w:proofErr w:type="spellEnd"/>
            <w:r w:rsidRPr="006A24FF">
              <w:rPr>
                <w:rFonts w:asciiTheme="minorHAnsi" w:hAnsiTheme="minorHAnsi"/>
                <w:sz w:val="28"/>
              </w:rPr>
              <w:t xml:space="preserve"> Second</w:t>
            </w:r>
          </w:p>
        </w:tc>
      </w:tr>
      <w:tr w:rsidR="006A24FF" w:rsidRPr="006A24FF" w:rsidTr="006A24FF">
        <w:tc>
          <w:tcPr>
            <w:tcW w:w="22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4FF" w:rsidRPr="006A24FF" w:rsidRDefault="006A24FF" w:rsidP="002D5284">
            <w:pPr>
              <w:spacing w:after="300"/>
              <w:rPr>
                <w:rFonts w:asciiTheme="minorHAnsi" w:hAnsiTheme="minorHAnsi"/>
                <w:sz w:val="28"/>
              </w:rPr>
            </w:pPr>
            <w:r w:rsidRPr="006A24FF">
              <w:rPr>
                <w:rFonts w:asciiTheme="minorHAnsi" w:hAnsiTheme="minorHAnsi"/>
                <w:sz w:val="28"/>
              </w:rPr>
              <w:t>Timing of the rapture (transport of believers to heaven)</w:t>
            </w:r>
          </w:p>
        </w:tc>
        <w:tc>
          <w:tcPr>
            <w:tcW w:w="2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4FF" w:rsidRPr="006A24FF" w:rsidRDefault="006A24FF" w:rsidP="002D5284">
            <w:pPr>
              <w:spacing w:after="300"/>
              <w:rPr>
                <w:rFonts w:asciiTheme="minorHAnsi" w:hAnsiTheme="minorHAnsi"/>
                <w:sz w:val="28"/>
              </w:rPr>
            </w:pPr>
            <w:r w:rsidRPr="006A24FF">
              <w:rPr>
                <w:rFonts w:asciiTheme="minorHAnsi" w:hAnsiTheme="minorHAnsi"/>
                <w:sz w:val="28"/>
              </w:rPr>
              <w:t>Before the Tribulation, halfway through, or after it</w:t>
            </w:r>
          </w:p>
        </w:tc>
        <w:tc>
          <w:tcPr>
            <w:tcW w:w="2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4FF" w:rsidRPr="006A24FF" w:rsidRDefault="006A24FF" w:rsidP="002D5284">
            <w:pPr>
              <w:spacing w:after="300"/>
              <w:rPr>
                <w:rFonts w:asciiTheme="minorHAnsi" w:hAnsiTheme="minorHAnsi"/>
                <w:sz w:val="28"/>
              </w:rPr>
            </w:pPr>
            <w:r w:rsidRPr="006A24FF">
              <w:rPr>
                <w:rFonts w:asciiTheme="minorHAnsi" w:hAnsiTheme="minorHAnsi"/>
                <w:sz w:val="28"/>
              </w:rPr>
              <w:t xml:space="preserve">Occurs as part of </w:t>
            </w:r>
            <w:proofErr w:type="spellStart"/>
            <w:r w:rsidRPr="006A24FF">
              <w:rPr>
                <w:rFonts w:asciiTheme="minorHAnsi" w:hAnsiTheme="minorHAnsi"/>
                <w:sz w:val="28"/>
              </w:rPr>
              <w:t>Jesus’s</w:t>
            </w:r>
            <w:proofErr w:type="spellEnd"/>
            <w:r w:rsidRPr="006A24FF">
              <w:rPr>
                <w:rFonts w:asciiTheme="minorHAnsi" w:hAnsiTheme="minorHAnsi"/>
                <w:sz w:val="28"/>
              </w:rPr>
              <w:t xml:space="preserve"> Second Coming</w:t>
            </w:r>
          </w:p>
        </w:tc>
        <w:tc>
          <w:tcPr>
            <w:tcW w:w="2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4FF" w:rsidRPr="006A24FF" w:rsidRDefault="006A24FF" w:rsidP="002D5284">
            <w:pPr>
              <w:spacing w:after="300"/>
              <w:rPr>
                <w:rFonts w:asciiTheme="minorHAnsi" w:hAnsiTheme="minorHAnsi"/>
                <w:sz w:val="28"/>
              </w:rPr>
            </w:pPr>
            <w:r w:rsidRPr="006A24FF">
              <w:rPr>
                <w:rFonts w:asciiTheme="minorHAnsi" w:hAnsiTheme="minorHAnsi"/>
                <w:sz w:val="28"/>
              </w:rPr>
              <w:t xml:space="preserve">Occurs as part of </w:t>
            </w:r>
            <w:proofErr w:type="spellStart"/>
            <w:r w:rsidRPr="006A24FF">
              <w:rPr>
                <w:rFonts w:asciiTheme="minorHAnsi" w:hAnsiTheme="minorHAnsi"/>
                <w:sz w:val="28"/>
              </w:rPr>
              <w:t>Jesus’s</w:t>
            </w:r>
            <w:proofErr w:type="spellEnd"/>
            <w:r w:rsidRPr="006A24FF">
              <w:rPr>
                <w:rFonts w:asciiTheme="minorHAnsi" w:hAnsiTheme="minorHAnsi"/>
                <w:sz w:val="28"/>
              </w:rPr>
              <w:t xml:space="preserve"> Second Coming</w:t>
            </w:r>
          </w:p>
        </w:tc>
      </w:tr>
    </w:tbl>
    <w:p w:rsidR="004E5507" w:rsidRPr="006A24FF" w:rsidRDefault="004E5507">
      <w:pPr>
        <w:rPr>
          <w:rFonts w:asciiTheme="minorHAnsi" w:hAnsiTheme="minorHAnsi"/>
        </w:rPr>
      </w:pPr>
    </w:p>
    <w:sectPr w:rsidR="004E5507" w:rsidRPr="006A24FF" w:rsidSect="006A24F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yslexie regular">
    <w:altName w:val="Calibri"/>
    <w:charset w:val="4D"/>
    <w:family w:val="auto"/>
    <w:pitch w:val="variable"/>
    <w:sig w:usb0="800002AF" w:usb1="0000004A" w:usb2="00000000" w:usb3="00000000" w:csb0="00000193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1254A"/>
    <w:multiLevelType w:val="multilevel"/>
    <w:tmpl w:val="8752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6A24FF"/>
    <w:rsid w:val="001C200C"/>
    <w:rsid w:val="004E5507"/>
    <w:rsid w:val="006A24FF"/>
    <w:rsid w:val="00887D67"/>
    <w:rsid w:val="00F3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4FF"/>
    <w:pPr>
      <w:spacing w:after="0"/>
    </w:pPr>
    <w:rPr>
      <w:rFonts w:ascii="Dyslexie regular" w:eastAsiaTheme="minorEastAsia" w:hAnsi="Dyslexie regular" w:cs="Helvetica Neue"/>
      <w:color w:val="000000" w:themeColor="text1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24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A24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NormalWeb">
    <w:name w:val="Normal (Web)"/>
    <w:basedOn w:val="Normal"/>
    <w:uiPriority w:val="99"/>
    <w:semiHidden/>
    <w:unhideWhenUsed/>
    <w:rsid w:val="006A24FF"/>
    <w:rPr>
      <w:rFonts w:ascii="Times New Roman" w:hAnsi="Times New Roman" w:cs="Times New Roman"/>
    </w:rPr>
  </w:style>
  <w:style w:type="paragraph" w:customStyle="1" w:styleId="first-para">
    <w:name w:val="first-para"/>
    <w:basedOn w:val="Normal"/>
    <w:rsid w:val="006A24F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AU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1</cp:revision>
  <cp:lastPrinted>2020-02-28T01:14:00Z</cp:lastPrinted>
  <dcterms:created xsi:type="dcterms:W3CDTF">2020-02-28T01:12:00Z</dcterms:created>
  <dcterms:modified xsi:type="dcterms:W3CDTF">2020-02-28T03:36:00Z</dcterms:modified>
</cp:coreProperties>
</file>